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18 (Background Checks) </w:t>
      </w:r>
    </w:p>
    <w:p w:rsidR="00000000" w:rsidDel="00000000" w:rsidP="00000000" w:rsidRDefault="00000000" w:rsidRPr="00000000" w14:paraId="0000000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should be used where Supplier Staff must be vetted before working on Contract. </w:t>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5">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“Relevant Conviction”</w:t>
      </w:r>
      <w:r w:rsidDel="00000000" w:rsidR="00000000" w:rsidRPr="00000000">
        <w:rPr>
          <w:rFonts w:ascii="Arial" w:cs="Arial" w:eastAsia="Arial" w:hAnsi="Arial"/>
          <w:sz w:val="24"/>
          <w:szCs w:val="24"/>
          <w:rtl w:val="0"/>
        </w:rPr>
        <w:t xml:space="preserve"> means any conviction listed in Annex 1 to this Schedule. </w:t>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Relevant Convictions</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 w:val="left" w:pos="2127"/>
        </w:tabs>
        <w:spacing w:after="120" w:before="120" w:line="240" w:lineRule="auto"/>
        <w:ind w:left="2127" w:right="0" w:hanging="993"/>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 w:val="left" w:pos="2127"/>
        </w:tabs>
        <w:spacing w:after="120" w:before="120" w:line="240" w:lineRule="auto"/>
        <w:ind w:left="2127" w:right="0" w:hanging="99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w:t>
      </w: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rsidR="00000000" w:rsidDel="00000000" w:rsidP="00000000" w:rsidRDefault="00000000" w:rsidRPr="00000000" w14:paraId="0000000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 out a check with the records held by the Department for Education (DfE);</w:t>
      </w:r>
    </w:p>
    <w:p w:rsidR="00000000" w:rsidDel="00000000" w:rsidP="00000000" w:rsidRDefault="00000000" w:rsidRPr="00000000" w14:paraId="0000000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thorough questioning regarding any Relevant Convictions; and</w:t>
      </w:r>
    </w:p>
    <w:p w:rsidR="00000000" w:rsidDel="00000000" w:rsidP="00000000" w:rsidRDefault="00000000" w:rsidRPr="00000000" w14:paraId="0000000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a police check is completed and such other checks as may be carried out through the Disclosure and Barring Service (DBS),</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127"/>
        </w:tabs>
        <w:spacing w:after="120" w:before="120" w:line="240" w:lineRule="auto"/>
        <w:ind w:left="212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Supplier shall not (and shall ensure that any Sub-Contractor shall not) engage or continue to employ in the provision of the Deliverables any person who has a Relevant Conviction or an inappropriate record.</w:t>
      </w:r>
    </w:p>
    <w:p w:rsidR="00000000" w:rsidDel="00000000" w:rsidP="00000000" w:rsidRDefault="00000000" w:rsidRPr="00000000" w14:paraId="0000000D">
      <w:pPr>
        <w:rPr>
          <w:rFonts w:ascii="Arial" w:cs="Arial" w:eastAsia="Arial" w:hAnsi="Arial"/>
          <w:b w:val="1"/>
          <w:smallCaps w:val="1"/>
          <w:sz w:val="20"/>
          <w:szCs w:val="20"/>
        </w:rPr>
      </w:pPr>
      <w:bookmarkStart w:colFirst="0" w:colLast="0" w:name="_heading=h.1fob9te" w:id="2"/>
      <w:bookmarkEnd w:id="2"/>
      <w:r w:rsidDel="00000000" w:rsidR="00000000" w:rsidRPr="00000000">
        <w:br w:type="page"/>
      </w:r>
      <w:r w:rsidDel="00000000" w:rsidR="00000000" w:rsidRPr="00000000">
        <w:rPr>
          <w:rtl w:val="0"/>
        </w:rPr>
      </w:r>
    </w:p>
    <w:p w:rsidR="00000000" w:rsidDel="00000000" w:rsidP="00000000" w:rsidRDefault="00000000" w:rsidRPr="00000000" w14:paraId="0000000E">
      <w:pPr>
        <w:keepNext w:val="1"/>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F">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Relevant Convictions</w:t>
      </w:r>
    </w:p>
    <w:p w:rsidR="00000000" w:rsidDel="00000000" w:rsidP="00000000" w:rsidRDefault="00000000" w:rsidRPr="00000000" w14:paraId="0000001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Relevant Convictions here]</w:t>
      </w:r>
    </w:p>
    <w:p w:rsidR="00000000" w:rsidDel="00000000" w:rsidP="00000000" w:rsidRDefault="00000000" w:rsidRPr="00000000" w14:paraId="00000012">
      <w:pPr>
        <w:rPr/>
      </w:pPr>
      <w:bookmarkStart w:colFirst="0" w:colLast="0" w:name="_heading=h.3znysh7" w:id="3"/>
      <w:bookmarkEnd w:id="3"/>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8">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RM6098</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A">
    <w:pPr>
      <w:spacing w:after="0" w:line="24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Model Version: v3.1</w:t>
    </w:r>
    <w:bookmarkStart w:colFirst="0" w:colLast="0" w:name="bookmark=id.2et92p0" w:id="4"/>
    <w:bookmarkEnd w:id="4"/>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1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1</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18 (Background Checks)</w:t>
    </w: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clear" w:pos="1996"/>
        <w:tab w:val="num" w:pos="2160"/>
      </w:tabs>
      <w:adjustRightInd w:val="0"/>
      <w:spacing w:after="120" w:before="120" w:line="240" w:lineRule="auto"/>
      <w:ind w:left="2160"/>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link w:val="GPSL2NumberedBoldHeadingChar"/>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character" w:styleId="GPSL2NumberedBoldHeadingChar" w:customStyle="1">
    <w:name w:val="GPS L2 Numbered Bold Heading Char"/>
    <w:link w:val="GPSL2NumberedBoldHeading"/>
    <w:rsid w:val="00633ACA"/>
    <w:rPr>
      <w:rFonts w:ascii="Calibri" w:cs="Arial" w:eastAsia="Times New Roman" w:hAnsi="Calibri"/>
      <w:lang w:eastAsia="zh-CN"/>
    </w:rPr>
  </w:style>
  <w:style w:type="paragraph" w:styleId="GPSL3Indent" w:customStyle="1">
    <w:name w:val="GPS L3 Indent"/>
    <w:basedOn w:val="Normal"/>
    <w:rsid w:val="00633ACA"/>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GfVpUXRPjQzIPXxtWh1ep1H2AKw==">AMUW2mW6h0QvLNSGpRNScU+6cLF8ufUJB/tQqS92nFCoI3qAia+q2AmIk79hUtNKmEYGL/cDa/kP+nmLBK2EEWZmjFY/NFe7cLf1E3IaYV+AgulisGzFwQQSyo267c1hmDM/no9nV0JoA4ZWz7ZJ5iC2HQ59x1pkiRnfoM8p6ECvUIVn3C/jU2WMsOwkYK7vmdGt79/ARA1N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2018-06-18T14:34:00Z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